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9A" w:rsidRPr="005D1524" w:rsidRDefault="00252A25" w:rsidP="00024E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Материал по дисциплине «Г</w:t>
      </w:r>
      <w:r w:rsidR="00D5499A" w:rsidRPr="005D1524">
        <w:rPr>
          <w:rFonts w:ascii="Times New Roman" w:hAnsi="Times New Roman" w:cs="Times New Roman"/>
          <w:b/>
          <w:sz w:val="28"/>
          <w:szCs w:val="28"/>
        </w:rPr>
        <w:t>енетика человека с основами медицинской генетики»</w:t>
      </w:r>
    </w:p>
    <w:p w:rsidR="00D5499A" w:rsidRPr="005D1524" w:rsidRDefault="00D5499A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F24F3D" w:rsidRPr="005D1524" w:rsidRDefault="00D5499A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Тема «Наследственные свойства крови»</w:t>
      </w:r>
    </w:p>
    <w:p w:rsidR="002D2665" w:rsidRPr="005D1524" w:rsidRDefault="002D266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Групповые системы крови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На данный момент изучены и охарактеризованы десятки групповых антигенных систем крови, таких, как системы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Даффи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Келл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Кидд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Льюис и др. Количество изученных и охарактеризованных групповых систем крови постоянно растет. Названы по имени первого обладателя антител к неизвестному ранее антигену. 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1524">
        <w:rPr>
          <w:rFonts w:ascii="Times New Roman" w:hAnsi="Times New Roman" w:cs="Times New Roman"/>
          <w:b/>
          <w:sz w:val="28"/>
          <w:szCs w:val="28"/>
        </w:rPr>
        <w:t>Кеll</w:t>
      </w:r>
      <w:proofErr w:type="spellEnd"/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Открыта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Кумбсом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в 1946 г. В мембране эритроцитов у 7-10% жителей России присутствует антиген К. Это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Кеll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-положительные люди (КК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). Антигены системы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Келл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по активности стоят на втором месте после системы резус. Они могут вызвать сенсибилизацию при беременности, переливании крови. Наличие антигена к опасно для возникновения иммунологических осложнений и гемолитической болезни новорожденных.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Кеll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-отрицательным людям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 кровь должна переливаться от доноров, не имеющих антиген К для предотвращения гемолиза.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Кеll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-положительные лица являются универсальными реципиентами.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1524">
        <w:rPr>
          <w:rFonts w:ascii="Times New Roman" w:hAnsi="Times New Roman" w:cs="Times New Roman"/>
          <w:b/>
          <w:sz w:val="28"/>
          <w:szCs w:val="28"/>
        </w:rPr>
        <w:t>Кидд</w:t>
      </w:r>
      <w:proofErr w:type="spellEnd"/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Групповая система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Кидд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Kidd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 включает 2 антигена, образующих 3 группы крови: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-),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+)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(a-b+). Антигены системы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Кидд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также обладают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изоиммунными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свойствами и могут привести к гемолитической болезни новорожденных и гемотрансфузионным осложнениям. Система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Кидд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описана в 1951 г Алленом.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lka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является доминантным геном и люди, его несущие –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кид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-положительные (генотипы: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lkalkа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lkalkb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). Частота их составляет в различных популяциях белых и негров 75-80%, но в основным встречаются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гетерозиготы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(генотип: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lkalkb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1524">
        <w:rPr>
          <w:rFonts w:ascii="Times New Roman" w:hAnsi="Times New Roman" w:cs="Times New Roman"/>
          <w:b/>
          <w:sz w:val="28"/>
          <w:szCs w:val="28"/>
        </w:rPr>
        <w:lastRenderedPageBreak/>
        <w:t>Даффи</w:t>
      </w:r>
      <w:proofErr w:type="spellEnd"/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Групповая система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Даффи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Duffy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 включает 2 антигена, образующих 3 группы крови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-),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+)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(a-b+). Гены были определены в 1968 г.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Донахью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Активность антигенов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Даффи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невелика. Еще один аллель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Fyх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кодирует синтез слабовыраженного антигена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Fyb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Группа: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Fy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(а-b-). Антигены системы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Даффи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в редких случаях могут вызвать сенсибилизацию и гемотрансфузионные осложнения.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1524">
        <w:rPr>
          <w:rFonts w:ascii="Times New Roman" w:hAnsi="Times New Roman" w:cs="Times New Roman"/>
          <w:b/>
          <w:sz w:val="28"/>
          <w:szCs w:val="28"/>
        </w:rPr>
        <w:t>MNSs</w:t>
      </w:r>
      <w:proofErr w:type="spellEnd"/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МNSs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(Открыта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Ландштейнером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и Левиным в 1927 г (такое название антигенов дано условно)). Два аллельных гена М и N наследуются по типу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кодоминирования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Другие два гена (S и s) тоже наследуются как кодоминантные гены. Каждый из них отвечает за синтез антигенов. Вместе с генами М и N они составляют единую систему, представленную 9 генотипами: 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MNSS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MNSs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MNss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MMSS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MMSs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MMss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NNSS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NNSs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NNss</w:t>
      </w:r>
      <w:proofErr w:type="spellEnd"/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Антигены этой системы активны, могут вызвать образование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изоиммунных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антител, то есть привести к несовместимости при переливании крови. Известны случаи гемолитической болезни новорожденных, вызванные антителами, образованными к антигенам этой системы.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 xml:space="preserve">Система Р 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Открыта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Ландштейнером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и Левиным в 1927 г. Основана на различиях четырех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эритроцитарных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антигенов: Р1, Р2,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р (отсутствие). Система Р встречается среди европеоидной расы 75-80%. </w:t>
      </w:r>
    </w:p>
    <w:p w:rsidR="00252A25" w:rsidRPr="005D1524" w:rsidRDefault="00252A2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665" w:rsidRPr="005D1524" w:rsidRDefault="002D266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Резус-фактор</w:t>
      </w:r>
      <w:r w:rsidR="002A65B3" w:rsidRPr="005D1524">
        <w:rPr>
          <w:rFonts w:ascii="Times New Roman" w:hAnsi="Times New Roman" w:cs="Times New Roman"/>
          <w:b/>
          <w:sz w:val="28"/>
          <w:szCs w:val="28"/>
        </w:rPr>
        <w:t xml:space="preserve"> и резус-конфликт</w:t>
      </w:r>
    </w:p>
    <w:p w:rsidR="00F24F3D" w:rsidRPr="005D1524" w:rsidRDefault="00A60768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Система из шести изоантигенов эритроцитов человека, обусловливающих фенотипические различия. У 85% людей эритроциты несут антиген, называемый резус-фактором: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+. Остальная часть населения лишена этого антигена: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-. Р</w:t>
      </w:r>
      <w:r w:rsidR="00F24F3D" w:rsidRPr="005D1524">
        <w:rPr>
          <w:rFonts w:ascii="Times New Roman" w:hAnsi="Times New Roman" w:cs="Times New Roman"/>
          <w:sz w:val="28"/>
          <w:szCs w:val="28"/>
        </w:rPr>
        <w:t xml:space="preserve">езус-фактор наследуется как доминантный признак, поэтому у 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 (-) мамы при 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гомозиготности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 (DD) 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 (+) отца – ребенок всегда 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 (+), ввиду чего высок риск </w:t>
      </w:r>
      <w:r w:rsidR="00F24F3D" w:rsidRPr="005D1524">
        <w:rPr>
          <w:rFonts w:ascii="Times New Roman" w:hAnsi="Times New Roman" w:cs="Times New Roman"/>
          <w:sz w:val="28"/>
          <w:szCs w:val="28"/>
        </w:rPr>
        <w:lastRenderedPageBreak/>
        <w:t xml:space="preserve">резус-конфликта. В случае 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гетерозиготности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24F3D" w:rsidRPr="005D1524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="00F24F3D" w:rsidRPr="005D1524">
        <w:rPr>
          <w:rFonts w:ascii="Times New Roman" w:hAnsi="Times New Roman" w:cs="Times New Roman"/>
          <w:sz w:val="28"/>
          <w:szCs w:val="28"/>
        </w:rPr>
        <w:t xml:space="preserve">) отца возможности появления ребенка с положительным или отрицательным резусом одинаковы.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Формирование кроветворения плода начинается с 8-ой недели внутриутробного развития, на этом сроке эритроциты плода в небольшом количестве могут обнаруживаться в кровотоке матери. При этом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-антиген плода чужероден для иммунной системы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(–) матери и вызывает сенсибилизацию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изоиммунизацию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 материнского организма с выработкой антирезусных антител и риском резус-конфликта.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Сенсибилизация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(–) женщины при первой беременности происходит в единичных случаях и шансы ее вынашивания при резус-конфликте достаточно высоки, так как образовавшиеся при этом антитела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M) имеют небольшую концентрацию, плохо проникают через плаценту и не представляют серьезной опасности для плода.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Вероятность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изоиммунизации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больше, что может привести к резус-конфликту при последующих беременностях. Это связано с формированием популяции долгоживущих клеток иммунной памяти, и в следующую беременность при повторном контакте даже с незначительным объемом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-антигена (не более 0,1 мл), происходит выброс большого количества специфических антител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G).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За счет малого размера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способны проникнуть в кровоток плода через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гематоплацентарный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барьер, вызвать внутрисосудистый гемолиз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(+) эритроцитов ребенка и угнетение процесса кроветворения. В результате резус-конфликта развивается тяжелое, опасное для жизни будущего ребенка состояние - </w:t>
      </w:r>
      <w:hyperlink r:id="rId4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гемолитическая болезнь плода</w:t>
        </w:r>
      </w:hyperlink>
      <w:r w:rsidRPr="005D1524">
        <w:rPr>
          <w:rFonts w:ascii="Times New Roman" w:hAnsi="Times New Roman" w:cs="Times New Roman"/>
          <w:sz w:val="28"/>
          <w:szCs w:val="28"/>
        </w:rPr>
        <w:t>, характеризующаяся анемией, гипоксией и ацидозом. Она сопровождается поражением и чрезмерным увеличением органов: печени, селезенки, головного мозга, сердца и почек; токсическим поражением ЦНС ребенка - «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билирубиновой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энцефалопатией». Без своевременно предпринятых мер профилактики резус-конфликт может привести к </w:t>
      </w:r>
      <w:r w:rsidRPr="005D1524">
        <w:rPr>
          <w:rFonts w:ascii="Times New Roman" w:hAnsi="Times New Roman" w:cs="Times New Roman"/>
          <w:sz w:val="28"/>
          <w:szCs w:val="28"/>
        </w:rPr>
        <w:lastRenderedPageBreak/>
        <w:t xml:space="preserve">внутриутробной гибели плода, самопроизвольному выкидышу, мертворождению, или рождению ребенка с различными формами гемолитической болезни.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h2_2"/>
      <w:bookmarkEnd w:id="0"/>
      <w:r w:rsidRPr="005D1524">
        <w:rPr>
          <w:rFonts w:ascii="Times New Roman" w:hAnsi="Times New Roman" w:cs="Times New Roman"/>
          <w:b/>
          <w:sz w:val="28"/>
          <w:szCs w:val="28"/>
        </w:rPr>
        <w:t xml:space="preserve">Симптомы резус-конфликта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Резус-конфликт не вызывает специфических клинических проявлений у беременной женщины, а обнаруживается по наличию в ее крови антител к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-фактору. Иногда резус-конфликт может сопровождаться сходными с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гестозом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</w:t>
      </w:r>
      <w:r w:rsidR="0096118E" w:rsidRPr="005D1524">
        <w:rPr>
          <w:rFonts w:ascii="Times New Roman" w:hAnsi="Times New Roman" w:cs="Times New Roman"/>
          <w:sz w:val="28"/>
          <w:szCs w:val="28"/>
        </w:rPr>
        <w:t xml:space="preserve">(токсикоз беременности) </w:t>
      </w:r>
      <w:r w:rsidRPr="005D1524">
        <w:rPr>
          <w:rFonts w:ascii="Times New Roman" w:hAnsi="Times New Roman" w:cs="Times New Roman"/>
          <w:sz w:val="28"/>
          <w:szCs w:val="28"/>
        </w:rPr>
        <w:t xml:space="preserve">функциональными расстройствами.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Резус-конфликт проявляется развитием гемолитической болезни плода, которая при раннем начале может приводить к его внутриутробной гибели с 20 по 30-ю неделю беременности, выкидышу, мертворождению, преждевременным родам, а также рождению доношенного ребенка с анемической, желтушной или отечной формой данного заболевания.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>Общими проявлениями резус-конфликта у плода являются: анемия, появление в крови незрелых эритроцитов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ретикулоцитоз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эритробластоз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), гипоксическое поражение важных органов, гепато-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спеленомегалия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Тяжесть проявлений резус-конфликта может определяться количеством антирезусных антител в крови матери и степенью зрелости ребенка. Крайне тяжело при резус-конфликте может протекать отечная форма гемолитической болезни плода - с увеличением размеров органов; резко выраженной анемией,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гипоальбуминемией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; появлением отеков, асцита; утолщением плаценты и увеличением объема околоплодных вод. При резус-конфликте может развиться водянка плода, отечный синдром новорожденного, увеличение массы ребенка почти в 2 раза, что может привести к летальному исходу. </w:t>
      </w:r>
    </w:p>
    <w:p w:rsidR="0096118E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Небольшая степень патологии наблюдается при анемичной форме гемолитической болезни; желтушная форма выражается желтушной окраской кожи, увеличением печени, селезенки, сердца и лимфоузлов,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гипербилирубинемией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Билирубиновая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интоксикация при резус-конфликте вызывает поражение ЦНС и проявляется вялостью ребенка, плохим аппетитом, частым срыгиванием, рвотой, сниженными рефлексами, судорогами, что </w:t>
      </w:r>
      <w:r w:rsidRPr="005D1524">
        <w:rPr>
          <w:rFonts w:ascii="Times New Roman" w:hAnsi="Times New Roman" w:cs="Times New Roman"/>
          <w:sz w:val="28"/>
          <w:szCs w:val="28"/>
        </w:rPr>
        <w:lastRenderedPageBreak/>
        <w:t xml:space="preserve">впоследствии может привести к отставанию его психического и умственного развития, потере слуха.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Диагностика резус–конфликта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Диагностика резус-конфликта начинается с определения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-принадлежности женщины и ее мужа (желательно еще до наступления первой беременности или на самом раннем ее сроке). Если будущие мать и отец имеют отрицательные резусы – нет необходимости дальнейшего обследования.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Для прогноза резус-конфликта у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 женщин важными являются данные о проводимых в прошлом переливаниях крови без учета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-принадлежности, предыдущих беременностях и их исходах (наличие самопроизвольного выкидыша, </w:t>
      </w:r>
      <w:hyperlink r:id="rId5" w:history="1">
        <w:proofErr w:type="spellStart"/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медаборта</w:t>
        </w:r>
        <w:proofErr w:type="spellEnd"/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, внутриутробной гибели плода, рождения ребенка с гемолитической болезнью), которые могут указывать на возможную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изоиммунизацию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Диагностика резус-конфликта включает определение титра и класса антирезусных антител в крови, которое проводится при первой беременности женщинам, несенсибилизированным по резусу - каждые 2 месяца; сенсибилизированным - до 32 недель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гестации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каждый месяц, с 32 -35 недели – каждые 2 недели, с 35 недель – еженедельно. Поскольку нет прямой зависимости степени поражения плода от величины титра антирезусных антител, то этот анализ не дает точного представления о состоянии плода при резус-конфликте.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Для контроля состояния плода проводится </w:t>
      </w:r>
      <w:hyperlink r:id="rId6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УЗ</w:t>
        </w:r>
        <w:r w:rsidR="007C4139"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-исследование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(4 раза в период с 20 по 36 неделю беременности и непосредственно перед родами), позволяющее наблюдать динамику его роста и развития. С целью прогноза резус-конфликта по УЗИ оценивают величину плаценты, размеры живота плода (в т. ч. печени и селезенки), выявляют наличие многоводия, </w:t>
      </w:r>
      <w:hyperlink r:id="rId7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асцита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, расширение вен пуповины.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>Проведение электрокардиографии (</w:t>
      </w:r>
      <w:hyperlink r:id="rId8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ЭКГ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), </w:t>
      </w:r>
      <w:hyperlink r:id="rId9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фонокардиографии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(ФКГ) и </w:t>
      </w:r>
      <w:hyperlink r:id="rId10" w:history="1">
        <w:proofErr w:type="spellStart"/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кардиотокографии</w:t>
        </w:r>
        <w:proofErr w:type="spellEnd"/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(КТГ) позволяет </w:t>
      </w:r>
      <w:hyperlink r:id="rId11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гинекологу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, осуществляющему </w:t>
      </w:r>
      <w:hyperlink r:id="rId12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ведение беременности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, определить степень </w:t>
      </w:r>
      <w:hyperlink r:id="rId13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гипоксии плода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при резус-конфликте. 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lastRenderedPageBreak/>
        <w:t xml:space="preserve">Важные данные дает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пренатальная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диагностика резус-конфликта методами </w:t>
      </w:r>
      <w:hyperlink r:id="rId14" w:history="1">
        <w:proofErr w:type="spellStart"/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амниоцентеза</w:t>
        </w:r>
        <w:proofErr w:type="spellEnd"/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(исследование околоплодных вод) или </w:t>
      </w:r>
      <w:hyperlink r:id="rId15" w:history="1">
        <w:proofErr w:type="spellStart"/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кордоцентеза</w:t>
        </w:r>
        <w:proofErr w:type="spellEnd"/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(исследование пуповинной крови) в динамике под контролем УЗИ.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Амниоцентез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проводят с 34 по 36-ю недели беременности: в околоплодных водах определяют титр антирезусных антител, пол будущего ребенка, оптическую плотность билирубина, степень зрелости легких плода.</w:t>
      </w:r>
    </w:p>
    <w:p w:rsidR="00F24F3D" w:rsidRPr="005D1524" w:rsidRDefault="00F24F3D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Точно определить степень тяжести анемии при резус-конфликте позволяет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кордоцентез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, способствующий определению по пуповинной крови плода группу крови 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-фактор; уровни гемоглобина, билирубина, сывороточного белка; гематокрит, количество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ретикулоцитов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; антител, фиксированных на эритроцитах плода; газов крови. 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4">
        <w:rPr>
          <w:rFonts w:ascii="Times New Roman" w:hAnsi="Times New Roman" w:cs="Times New Roman"/>
          <w:b/>
          <w:sz w:val="28"/>
          <w:szCs w:val="28"/>
        </w:rPr>
        <w:t>Профилактика резус-конфликта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Чтобы избежать весьма тяжелых последствий для ребенка при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-несовместимой беременности первостепенной задачей в </w:t>
      </w:r>
      <w:hyperlink r:id="rId16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гинекологии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является предупреждение развития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-иммунизации и резус-конфликта. 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Большое значение для профилактики резус – конфликта у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 женщины имеет учет резус совместимости с донором при переливании крови, обязательное сохранение первой беременности, отсутствие в анамнезе абортов.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>Важную роль в предупреждении резус-конфликта играет планирование беременности, с обследовани</w:t>
      </w:r>
      <w:r w:rsidR="00262AA2">
        <w:rPr>
          <w:rFonts w:ascii="Times New Roman" w:hAnsi="Times New Roman" w:cs="Times New Roman"/>
          <w:sz w:val="28"/>
          <w:szCs w:val="28"/>
        </w:rPr>
        <w:t xml:space="preserve">ем женщины на группу крови, </w:t>
      </w:r>
      <w:proofErr w:type="spellStart"/>
      <w:r w:rsidR="00262AA2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="00262AA2">
        <w:rPr>
          <w:rFonts w:ascii="Times New Roman" w:hAnsi="Times New Roman" w:cs="Times New Roman"/>
          <w:sz w:val="28"/>
          <w:szCs w:val="28"/>
        </w:rPr>
        <w:t>-</w:t>
      </w:r>
      <w:bookmarkStart w:id="1" w:name="_GoBack"/>
      <w:bookmarkEnd w:id="1"/>
      <w:r w:rsidRPr="005D1524">
        <w:rPr>
          <w:rFonts w:ascii="Times New Roman" w:hAnsi="Times New Roman" w:cs="Times New Roman"/>
          <w:sz w:val="28"/>
          <w:szCs w:val="28"/>
        </w:rPr>
        <w:t xml:space="preserve">фактор, на наличие антирезусных антител в крови. Риск развития резус-конфликта и наличие антител к резусу в крови женщины не является противопоказанием к беременности и поводом для ее прерывания. 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>Специфической профилактикой резус-конфликта является внутримышечная инъекция антирезусного иммуноглобулина (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RhoGAM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) донорской крови, которая назначается женщинам с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(-), не сенсибилизированным к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-антигену. Препарат разрушает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(+) эритроциты, которые возможно попали в кровоток женщины, тем самым, предотвращает ее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изоиммунизацию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и снижает вероятность резус-конфликта. Для высокой </w:t>
      </w:r>
      <w:r w:rsidRPr="005D1524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профилактического действия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RhoGAM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необходимо строго соблюдать сроки введения препарата. 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Введение антирезусного иммуноглобулина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 женщинам для профилактики резус-конфликта проводят не позднее 72 часов после трансфузии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(+) крови или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тромбоцитарной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массы; искусственного прерывания беременности; самопроизвольного выкидыша, операции, связанной с </w:t>
      </w:r>
      <w:hyperlink r:id="rId17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внематочной беременностью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. Антирезусный иммуноглобулин назначают беременным, принадлежащим к категории риска резус-конфликта, на 28 неделе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гестации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(иногда, повторно на 34 неделе) для профилактики гемолитической болезни плода.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Если у беременной с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 наблюдались </w:t>
      </w:r>
      <w:hyperlink r:id="rId18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кровотечения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 (при </w:t>
      </w:r>
      <w:hyperlink r:id="rId19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отслойке плаценты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5D152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травме живота</w:t>
        </w:r>
      </w:hyperlink>
      <w:r w:rsidRPr="005D1524">
        <w:rPr>
          <w:rFonts w:ascii="Times New Roman" w:hAnsi="Times New Roman" w:cs="Times New Roman"/>
          <w:sz w:val="28"/>
          <w:szCs w:val="28"/>
        </w:rPr>
        <w:t xml:space="preserve">), проводились инвазивные манипуляции с риском развития резус-конфликта, антирезусный иммуноглобулин вводят на 7 месяце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гестации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.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В первые 48–72 ч после родов, в случае рождения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(+) ребенка и отсутствия антител к резусу в крови матери, инъекцию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RhoGAM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повторяют. Это позволяет избежать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>-сенсибилизации и резус-конфликта в следующей беременности.</w:t>
      </w:r>
    </w:p>
    <w:p w:rsidR="00DC28C5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Действие иммуноглобулина длится в течение нескольких недель и при каждой последующей беременности, если есть вероятность рождения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(+) ребенка и развития резус-конфликта препарат нужно вводить снова. </w:t>
      </w:r>
    </w:p>
    <w:p w:rsidR="00B76421" w:rsidRPr="005D1524" w:rsidRDefault="00DC28C5" w:rsidP="00024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2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(-) женщин, уже сенсибилизированных </w:t>
      </w:r>
      <w:proofErr w:type="gramStart"/>
      <w:r w:rsidRPr="005D1524">
        <w:rPr>
          <w:rFonts w:ascii="Times New Roman" w:hAnsi="Times New Roman" w:cs="Times New Roman"/>
          <w:sz w:val="28"/>
          <w:szCs w:val="28"/>
        </w:rPr>
        <w:t>к резус</w:t>
      </w:r>
      <w:proofErr w:type="gramEnd"/>
      <w:r w:rsidRPr="005D1524">
        <w:rPr>
          <w:rFonts w:ascii="Times New Roman" w:hAnsi="Times New Roman" w:cs="Times New Roman"/>
          <w:sz w:val="28"/>
          <w:szCs w:val="28"/>
        </w:rPr>
        <w:t>–антигену</w:t>
      </w:r>
      <w:r w:rsidR="004C5B0C" w:rsidRPr="005D1524">
        <w:rPr>
          <w:rFonts w:ascii="Times New Roman" w:hAnsi="Times New Roman" w:cs="Times New Roman"/>
          <w:sz w:val="28"/>
          <w:szCs w:val="28"/>
        </w:rPr>
        <w:t>,</w:t>
      </w:r>
      <w:r w:rsidRPr="005D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24">
        <w:rPr>
          <w:rFonts w:ascii="Times New Roman" w:hAnsi="Times New Roman" w:cs="Times New Roman"/>
          <w:sz w:val="28"/>
          <w:szCs w:val="28"/>
        </w:rPr>
        <w:t>RhoGAM</w:t>
      </w:r>
      <w:proofErr w:type="spellEnd"/>
      <w:r w:rsidRPr="005D1524">
        <w:rPr>
          <w:rFonts w:ascii="Times New Roman" w:hAnsi="Times New Roman" w:cs="Times New Roman"/>
          <w:sz w:val="28"/>
          <w:szCs w:val="28"/>
        </w:rPr>
        <w:t xml:space="preserve"> не эффективен.</w:t>
      </w:r>
    </w:p>
    <w:sectPr w:rsidR="00B76421" w:rsidRPr="005D1524" w:rsidSect="009F17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C5"/>
    <w:rsid w:val="00024EA3"/>
    <w:rsid w:val="00036D62"/>
    <w:rsid w:val="00252A25"/>
    <w:rsid w:val="00262AA2"/>
    <w:rsid w:val="00280AF5"/>
    <w:rsid w:val="002A65B3"/>
    <w:rsid w:val="002D2665"/>
    <w:rsid w:val="002E38B2"/>
    <w:rsid w:val="003379BE"/>
    <w:rsid w:val="00412917"/>
    <w:rsid w:val="004155C3"/>
    <w:rsid w:val="004C5B0C"/>
    <w:rsid w:val="005D1524"/>
    <w:rsid w:val="006D0BFC"/>
    <w:rsid w:val="006F3020"/>
    <w:rsid w:val="007643F4"/>
    <w:rsid w:val="007C4139"/>
    <w:rsid w:val="0096118E"/>
    <w:rsid w:val="009927E3"/>
    <w:rsid w:val="009F17FF"/>
    <w:rsid w:val="00A60768"/>
    <w:rsid w:val="00B76421"/>
    <w:rsid w:val="00BA0AA3"/>
    <w:rsid w:val="00C35AA4"/>
    <w:rsid w:val="00D2208F"/>
    <w:rsid w:val="00D5499A"/>
    <w:rsid w:val="00D772B9"/>
    <w:rsid w:val="00DC28C5"/>
    <w:rsid w:val="00EE5171"/>
    <w:rsid w:val="00EF6C5C"/>
    <w:rsid w:val="00F2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E3DC"/>
  <w15:docId w15:val="{4D3978D5-524D-405D-8B9B-46E946F1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F5"/>
  </w:style>
  <w:style w:type="paragraph" w:styleId="2">
    <w:name w:val="heading 2"/>
    <w:basedOn w:val="a"/>
    <w:link w:val="20"/>
    <w:uiPriority w:val="9"/>
    <w:qFormat/>
    <w:rsid w:val="00DC2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2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8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C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C28C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72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72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D772B9"/>
  </w:style>
  <w:style w:type="character" w:customStyle="1" w:styleId="w">
    <w:name w:val="w"/>
    <w:basedOn w:val="a0"/>
    <w:rsid w:val="00D7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treatment/electrophysiological-cardiology/electrocardiography" TargetMode="External"/><Relationship Id="rId13" Type="http://schemas.openxmlformats.org/officeDocument/2006/relationships/hyperlink" Target="http://www.krasotaimedicina.ru/diseases/zabolevanija_gynaecology/fetal-hypoxia" TargetMode="External"/><Relationship Id="rId18" Type="http://schemas.openxmlformats.org/officeDocument/2006/relationships/hyperlink" Target="http://www.krasotaimedicina.ru/diseases/traumatology/bleedi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rasotaimedicina.ru/diseases/zabolevanija_gastroenterologia/ascites" TargetMode="External"/><Relationship Id="rId12" Type="http://schemas.openxmlformats.org/officeDocument/2006/relationships/hyperlink" Target="http://www.krasotaimedicina.ru/treatment/program-pregnancy/" TargetMode="External"/><Relationship Id="rId17" Type="http://schemas.openxmlformats.org/officeDocument/2006/relationships/hyperlink" Target="http://www.krasotaimedicina.ru/diseases/zabolevanija_gynaecology/ectopic_pregnan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rasotaimedicina.ru/treatment/gynecology/" TargetMode="External"/><Relationship Id="rId20" Type="http://schemas.openxmlformats.org/officeDocument/2006/relationships/hyperlink" Target="http://www.krasotaimedicina.ru/diseases/traumatology/abdominal-traum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asotaimedicina.ru/treatment/ultrasound-gynecology/" TargetMode="External"/><Relationship Id="rId11" Type="http://schemas.openxmlformats.org/officeDocument/2006/relationships/hyperlink" Target="http://www.krasotaimedicina.ru/treatment/gynaecological-consultation/" TargetMode="External"/><Relationship Id="rId5" Type="http://schemas.openxmlformats.org/officeDocument/2006/relationships/hyperlink" Target="http://www.krasotaimedicina.ru/treatment/abortion-surgical/medabort" TargetMode="External"/><Relationship Id="rId15" Type="http://schemas.openxmlformats.org/officeDocument/2006/relationships/hyperlink" Target="http://www.krasotaimedicina.ru/treatment/invasive-prenatal-diagnosis/cordocentesis" TargetMode="External"/><Relationship Id="rId10" Type="http://schemas.openxmlformats.org/officeDocument/2006/relationships/hyperlink" Target="http://www.krasotaimedicina.ru/treatment/ultrasound-gynecology/cardiotocography" TargetMode="External"/><Relationship Id="rId19" Type="http://schemas.openxmlformats.org/officeDocument/2006/relationships/hyperlink" Target="http://www.krasotaimedicina.ru/diseases/zabolevanija_gynaecology/placental-abruption" TargetMode="External"/><Relationship Id="rId4" Type="http://schemas.openxmlformats.org/officeDocument/2006/relationships/hyperlink" Target="http://www.krasotaimedicina.ru/diseases/zabolevanija_gynaecology/newborn-hemolytic-disease" TargetMode="External"/><Relationship Id="rId9" Type="http://schemas.openxmlformats.org/officeDocument/2006/relationships/hyperlink" Target="http://www.krasotaimedicina.ru/treatment/ultrasound-gynecology/fetal-phonocardiography" TargetMode="External"/><Relationship Id="rId14" Type="http://schemas.openxmlformats.org/officeDocument/2006/relationships/hyperlink" Target="http://www.krasotaimedicina.ru/treatment/invasive-prenatal-diagnosis/amniocentes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Левенец</dc:creator>
  <cp:keywords/>
  <dc:description/>
  <cp:lastModifiedBy>Мамонова Людмила Валерьевна</cp:lastModifiedBy>
  <cp:revision>12</cp:revision>
  <dcterms:created xsi:type="dcterms:W3CDTF">2021-09-19T00:05:00Z</dcterms:created>
  <dcterms:modified xsi:type="dcterms:W3CDTF">2022-02-24T02:52:00Z</dcterms:modified>
</cp:coreProperties>
</file>